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CA" w:rsidRDefault="008D34CA" w:rsidP="008D34CA">
      <w:pPr>
        <w:spacing w:after="0" w:line="240" w:lineRule="auto"/>
        <w:outlineLvl w:val="1"/>
        <w:rPr>
          <w:rFonts w:ascii="Arial" w:eastAsia="Times New Roman" w:hAnsi="Arial" w:cs="Arial"/>
          <w:b/>
          <w:bCs/>
          <w:color w:val="000000"/>
          <w:kern w:val="36"/>
          <w:sz w:val="33"/>
          <w:szCs w:val="33"/>
          <w:lang w:eastAsia="en-GB"/>
        </w:rPr>
      </w:pPr>
      <w:r>
        <w:rPr>
          <w:rFonts w:ascii="Arial" w:eastAsia="Times New Roman" w:hAnsi="Arial" w:cs="Arial"/>
          <w:b/>
          <w:bCs/>
          <w:color w:val="000000"/>
          <w:kern w:val="36"/>
          <w:sz w:val="33"/>
          <w:szCs w:val="33"/>
          <w:lang w:eastAsia="en-GB"/>
        </w:rPr>
        <w:t>Bracondale Medical Centre</w:t>
      </w:r>
    </w:p>
    <w:p w:rsidR="008D34CA" w:rsidRDefault="008D34CA" w:rsidP="008D34CA">
      <w:pPr>
        <w:spacing w:after="0" w:line="240" w:lineRule="auto"/>
        <w:outlineLvl w:val="1"/>
        <w:rPr>
          <w:rFonts w:ascii="Arial" w:eastAsia="Times New Roman" w:hAnsi="Arial" w:cs="Arial"/>
          <w:b/>
          <w:bCs/>
          <w:color w:val="000000"/>
          <w:kern w:val="36"/>
          <w:sz w:val="33"/>
          <w:szCs w:val="33"/>
          <w:lang w:eastAsia="en-GB"/>
        </w:rPr>
      </w:pPr>
    </w:p>
    <w:p w:rsidR="008D34CA" w:rsidRPr="008D34CA" w:rsidRDefault="008D34CA" w:rsidP="008D34CA">
      <w:pPr>
        <w:spacing w:after="0" w:line="240" w:lineRule="auto"/>
        <w:outlineLvl w:val="1"/>
        <w:rPr>
          <w:rFonts w:ascii="Arial" w:eastAsia="Times New Roman" w:hAnsi="Arial" w:cs="Arial"/>
          <w:b/>
          <w:bCs/>
          <w:color w:val="000000"/>
          <w:kern w:val="36"/>
          <w:sz w:val="33"/>
          <w:szCs w:val="33"/>
          <w:lang w:eastAsia="en-GB"/>
        </w:rPr>
      </w:pPr>
      <w:r w:rsidRPr="008D34CA">
        <w:rPr>
          <w:rFonts w:ascii="Arial" w:eastAsia="Times New Roman" w:hAnsi="Arial" w:cs="Arial"/>
          <w:b/>
          <w:bCs/>
          <w:color w:val="000000"/>
          <w:kern w:val="36"/>
          <w:sz w:val="33"/>
          <w:szCs w:val="33"/>
          <w:lang w:eastAsia="en-GB"/>
        </w:rPr>
        <w:t>Private Charges</w:t>
      </w:r>
    </w:p>
    <w:p w:rsidR="008D34CA" w:rsidRDefault="008D34CA" w:rsidP="008D34CA">
      <w:pPr>
        <w:spacing w:after="0" w:line="240" w:lineRule="auto"/>
        <w:outlineLvl w:val="2"/>
        <w:rPr>
          <w:rFonts w:ascii="Arial" w:eastAsia="Times New Roman" w:hAnsi="Arial" w:cs="Arial"/>
          <w:b/>
          <w:bCs/>
          <w:sz w:val="27"/>
          <w:szCs w:val="27"/>
          <w:lang w:eastAsia="en-GB"/>
        </w:rPr>
      </w:pPr>
      <w:r w:rsidRPr="008D34CA">
        <w:rPr>
          <w:rFonts w:ascii="Arial" w:eastAsia="Times New Roman" w:hAnsi="Arial" w:cs="Arial"/>
          <w:b/>
          <w:bCs/>
          <w:sz w:val="27"/>
          <w:szCs w:val="27"/>
          <w:lang w:eastAsia="en-GB"/>
        </w:rPr>
        <w:t>Why do GP’s charge fees? Your questions answered.</w:t>
      </w:r>
    </w:p>
    <w:p w:rsidR="00B3500F" w:rsidRPr="008D34CA" w:rsidRDefault="00B3500F" w:rsidP="008D34CA">
      <w:pPr>
        <w:spacing w:after="0" w:line="240" w:lineRule="auto"/>
        <w:outlineLvl w:val="2"/>
        <w:rPr>
          <w:rFonts w:ascii="Arial" w:eastAsia="Times New Roman" w:hAnsi="Arial" w:cs="Arial"/>
          <w:b/>
          <w:bCs/>
          <w:sz w:val="27"/>
          <w:szCs w:val="27"/>
          <w:lang w:eastAsia="en-GB"/>
        </w:rPr>
      </w:pPr>
    </w:p>
    <w:p w:rsidR="00B3500F" w:rsidRP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b/>
          <w:bCs/>
          <w:sz w:val="20"/>
          <w:szCs w:val="20"/>
          <w:lang w:eastAsia="en-GB"/>
        </w:rPr>
        <w:t>Isn’t the NHS supposed to be free?</w:t>
      </w:r>
    </w:p>
    <w:p w:rsid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sz w:val="20"/>
          <w:szCs w:val="20"/>
          <w:lang w:eastAsia="en-GB"/>
        </w:rPr>
        <w:t>The National Health Service provides most health care to most people free of charge, but there are exceptions, for example prescription charges, and there are a number of other services for which fees are charged. This is because the service is not covered by the NHS, for example medical reports for insurance companies, claim forms for referral to private care and other letters and forms which require the GP to review the patient’s medical record.</w:t>
      </w:r>
    </w:p>
    <w:p w:rsidR="00B3500F" w:rsidRPr="008D34CA" w:rsidRDefault="00B3500F" w:rsidP="008D34CA">
      <w:pPr>
        <w:spacing w:after="0" w:line="270" w:lineRule="atLeast"/>
        <w:rPr>
          <w:rFonts w:ascii="Arial" w:eastAsia="Times New Roman" w:hAnsi="Arial" w:cs="Arial"/>
          <w:sz w:val="20"/>
          <w:szCs w:val="20"/>
          <w:lang w:eastAsia="en-GB"/>
        </w:rPr>
      </w:pPr>
    </w:p>
    <w:p w:rsidR="008D34CA" w:rsidRP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b/>
          <w:bCs/>
          <w:sz w:val="20"/>
          <w:szCs w:val="20"/>
          <w:lang w:eastAsia="en-GB"/>
        </w:rPr>
        <w:t>Surely the GP is being paid anyway?</w:t>
      </w:r>
    </w:p>
    <w:p w:rsid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GPs are not employed by the NHS. They are self-employed and have to cover their costs – staff, buildings, heating, lighting </w:t>
      </w:r>
      <w:proofErr w:type="spellStart"/>
      <w:r w:rsidRPr="008D34CA">
        <w:rPr>
          <w:rFonts w:ascii="Arial" w:eastAsia="Times New Roman" w:hAnsi="Arial" w:cs="Arial"/>
          <w:sz w:val="20"/>
          <w:szCs w:val="20"/>
          <w:lang w:eastAsia="en-GB"/>
        </w:rPr>
        <w:t>etc</w:t>
      </w:r>
      <w:proofErr w:type="spellEnd"/>
      <w:r w:rsidRPr="008D34CA">
        <w:rPr>
          <w:rFonts w:ascii="Arial" w:eastAsia="Times New Roman" w:hAnsi="Arial" w:cs="Arial"/>
          <w:sz w:val="20"/>
          <w:szCs w:val="20"/>
          <w:lang w:eastAsia="en-GB"/>
        </w:rPr>
        <w:t xml:space="preserve"> – in the same way as any small business</w:t>
      </w:r>
      <w:r>
        <w:rPr>
          <w:rFonts w:ascii="Arial" w:eastAsia="Times New Roman" w:hAnsi="Arial" w:cs="Arial"/>
          <w:sz w:val="20"/>
          <w:szCs w:val="20"/>
          <w:lang w:eastAsia="en-GB"/>
        </w:rPr>
        <w:t xml:space="preserve"> does</w:t>
      </w:r>
      <w:r w:rsidRPr="008D34CA">
        <w:rPr>
          <w:rFonts w:ascii="Arial" w:eastAsia="Times New Roman" w:hAnsi="Arial" w:cs="Arial"/>
          <w:sz w:val="20"/>
          <w:szCs w:val="20"/>
          <w:lang w:eastAsia="en-GB"/>
        </w:rPr>
        <w:t>. The NHS pays the doctor for specific NHS work but for non-NHS work the fee has to cover the GP’s costs.</w:t>
      </w:r>
    </w:p>
    <w:p w:rsidR="00B3500F" w:rsidRPr="008D34CA" w:rsidRDefault="00B3500F" w:rsidP="008D34CA">
      <w:pPr>
        <w:spacing w:after="0" w:line="270" w:lineRule="atLeast"/>
        <w:rPr>
          <w:rFonts w:ascii="Arial" w:eastAsia="Times New Roman" w:hAnsi="Arial" w:cs="Arial"/>
          <w:sz w:val="20"/>
          <w:szCs w:val="20"/>
          <w:lang w:eastAsia="en-GB"/>
        </w:rPr>
      </w:pPr>
    </w:p>
    <w:p w:rsidR="00B3500F" w:rsidRP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b/>
          <w:bCs/>
          <w:sz w:val="20"/>
          <w:szCs w:val="20"/>
          <w:lang w:eastAsia="en-GB"/>
        </w:rPr>
        <w:t>What is covered by the NHS and what is not?</w:t>
      </w:r>
    </w:p>
    <w:p w:rsidR="008D34CA" w:rsidRP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sz w:val="20"/>
          <w:szCs w:val="20"/>
          <w:lang w:eastAsia="en-GB"/>
        </w:rPr>
        <w:t>The government’s contract with GP’s covers medical services to NHS patients. In recent years more and more organisations have been involving GPs in a whole range of non-medical work.</w:t>
      </w:r>
    </w:p>
    <w:p w:rsidR="008D34CA" w:rsidRP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sz w:val="20"/>
          <w:szCs w:val="20"/>
          <w:lang w:eastAsia="en-GB"/>
        </w:rPr>
        <w:t>Examples of non-NHS services for which GPs can charge their NHS patients are;</w:t>
      </w:r>
    </w:p>
    <w:p w:rsidR="008D34CA" w:rsidRPr="008D34CA" w:rsidRDefault="008D34CA" w:rsidP="008D34CA">
      <w:pPr>
        <w:numPr>
          <w:ilvl w:val="0"/>
          <w:numId w:val="1"/>
        </w:numPr>
        <w:spacing w:after="0" w:line="270" w:lineRule="atLeast"/>
        <w:ind w:left="480"/>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Certain travel vaccinations </w:t>
      </w:r>
    </w:p>
    <w:p w:rsidR="008D34CA" w:rsidRPr="008D34CA" w:rsidRDefault="008D34CA" w:rsidP="008D34CA">
      <w:pPr>
        <w:numPr>
          <w:ilvl w:val="0"/>
          <w:numId w:val="1"/>
        </w:numPr>
        <w:spacing w:after="0" w:line="270" w:lineRule="atLeast"/>
        <w:ind w:left="480"/>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Private medical insurance reports </w:t>
      </w:r>
    </w:p>
    <w:p w:rsidR="008D34CA" w:rsidRPr="008D34CA" w:rsidRDefault="008D34CA" w:rsidP="008D34CA">
      <w:pPr>
        <w:numPr>
          <w:ilvl w:val="0"/>
          <w:numId w:val="1"/>
        </w:numPr>
        <w:spacing w:after="0" w:line="270" w:lineRule="atLeast"/>
        <w:ind w:left="480"/>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Holiday cancellation claim forms </w:t>
      </w:r>
    </w:p>
    <w:p w:rsidR="008D34CA" w:rsidRPr="008D34CA" w:rsidRDefault="008D34CA" w:rsidP="008D34CA">
      <w:pPr>
        <w:numPr>
          <w:ilvl w:val="0"/>
          <w:numId w:val="1"/>
        </w:numPr>
        <w:spacing w:after="0" w:line="270" w:lineRule="atLeast"/>
        <w:ind w:left="480"/>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Referral for private care forms </w:t>
      </w:r>
    </w:p>
    <w:p w:rsidR="008D34CA" w:rsidRPr="008D34CA" w:rsidRDefault="008D34CA" w:rsidP="008D34CA">
      <w:pPr>
        <w:numPr>
          <w:ilvl w:val="0"/>
          <w:numId w:val="1"/>
        </w:numPr>
        <w:spacing w:after="0" w:line="270" w:lineRule="atLeast"/>
        <w:ind w:left="480"/>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Letters requested by, or on behalf of, the patient </w:t>
      </w:r>
    </w:p>
    <w:p w:rsidR="008D34CA" w:rsidRP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sz w:val="20"/>
          <w:szCs w:val="20"/>
          <w:lang w:eastAsia="en-GB"/>
        </w:rPr>
        <w:t>Examples of non-NHS services for which GPs can charge other institutions are;</w:t>
      </w:r>
    </w:p>
    <w:p w:rsidR="008D34CA" w:rsidRPr="008D34CA" w:rsidRDefault="008D34CA" w:rsidP="008D34CA">
      <w:pPr>
        <w:numPr>
          <w:ilvl w:val="0"/>
          <w:numId w:val="2"/>
        </w:numPr>
        <w:spacing w:after="0" w:line="270" w:lineRule="atLeast"/>
        <w:ind w:left="480"/>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Medical reports for an insurance company </w:t>
      </w:r>
    </w:p>
    <w:p w:rsidR="008D34CA" w:rsidRPr="008D34CA" w:rsidRDefault="008D34CA" w:rsidP="008D34CA">
      <w:pPr>
        <w:numPr>
          <w:ilvl w:val="0"/>
          <w:numId w:val="2"/>
        </w:numPr>
        <w:spacing w:after="0" w:line="270" w:lineRule="atLeast"/>
        <w:ind w:left="480"/>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Some reports from DSS/Benefits agency </w:t>
      </w:r>
    </w:p>
    <w:p w:rsidR="008D34CA" w:rsidRDefault="008D34CA" w:rsidP="008D34CA">
      <w:pPr>
        <w:numPr>
          <w:ilvl w:val="0"/>
          <w:numId w:val="2"/>
        </w:numPr>
        <w:spacing w:after="0" w:line="270" w:lineRule="atLeast"/>
        <w:ind w:left="480"/>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Examinations of local authority employees </w:t>
      </w:r>
    </w:p>
    <w:p w:rsidR="00B3500F" w:rsidRPr="008D34CA" w:rsidRDefault="00B3500F" w:rsidP="00B3500F">
      <w:pPr>
        <w:spacing w:after="0" w:line="270" w:lineRule="atLeast"/>
        <w:ind w:left="480"/>
        <w:rPr>
          <w:rFonts w:ascii="Arial" w:eastAsia="Times New Roman" w:hAnsi="Arial" w:cs="Arial"/>
          <w:sz w:val="20"/>
          <w:szCs w:val="20"/>
          <w:lang w:eastAsia="en-GB"/>
        </w:rPr>
      </w:pPr>
    </w:p>
    <w:p w:rsidR="008D34CA" w:rsidRP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b/>
          <w:bCs/>
          <w:sz w:val="20"/>
          <w:szCs w:val="20"/>
          <w:lang w:eastAsia="en-GB"/>
        </w:rPr>
        <w:t>Why does it sometimes take my GP a long time to complete my form?</w:t>
      </w:r>
    </w:p>
    <w:p w:rsid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sz w:val="20"/>
          <w:szCs w:val="20"/>
          <w:lang w:eastAsia="en-GB"/>
        </w:rPr>
        <w:t>Time spent completing forms</w:t>
      </w:r>
      <w:r w:rsidR="0056323F">
        <w:rPr>
          <w:rFonts w:ascii="Arial" w:eastAsia="Times New Roman" w:hAnsi="Arial" w:cs="Arial"/>
          <w:sz w:val="20"/>
          <w:szCs w:val="20"/>
          <w:lang w:eastAsia="en-GB"/>
        </w:rPr>
        <w:t xml:space="preserve"> and preparing reports is done in the Doctors own private time </w:t>
      </w:r>
      <w:r w:rsidR="00313A5C">
        <w:rPr>
          <w:rFonts w:ascii="Arial" w:eastAsia="Times New Roman" w:hAnsi="Arial" w:cs="Arial"/>
          <w:sz w:val="20"/>
          <w:szCs w:val="20"/>
          <w:lang w:eastAsia="en-GB"/>
        </w:rPr>
        <w:t>.The Doctor</w:t>
      </w:r>
      <w:r w:rsidR="00413116">
        <w:rPr>
          <w:rFonts w:ascii="Arial" w:eastAsia="Times New Roman" w:hAnsi="Arial" w:cs="Arial"/>
          <w:sz w:val="20"/>
          <w:szCs w:val="20"/>
          <w:lang w:eastAsia="en-GB"/>
        </w:rPr>
        <w:t xml:space="preserve">s </w:t>
      </w:r>
      <w:r w:rsidR="0056323F">
        <w:rPr>
          <w:rFonts w:ascii="Arial" w:eastAsia="Times New Roman" w:hAnsi="Arial" w:cs="Arial"/>
          <w:sz w:val="20"/>
          <w:szCs w:val="20"/>
          <w:lang w:eastAsia="en-GB"/>
        </w:rPr>
        <w:t xml:space="preserve">have </w:t>
      </w:r>
      <w:r w:rsidRPr="008D34CA">
        <w:rPr>
          <w:rFonts w:ascii="Arial" w:eastAsia="Times New Roman" w:hAnsi="Arial" w:cs="Arial"/>
          <w:sz w:val="20"/>
          <w:szCs w:val="20"/>
          <w:lang w:eastAsia="en-GB"/>
        </w:rPr>
        <w:t>very heavy workload</w:t>
      </w:r>
      <w:r w:rsidR="0056323F">
        <w:rPr>
          <w:rFonts w:ascii="Arial" w:eastAsia="Times New Roman" w:hAnsi="Arial" w:cs="Arial"/>
          <w:sz w:val="20"/>
          <w:szCs w:val="20"/>
          <w:lang w:eastAsia="en-GB"/>
        </w:rPr>
        <w:t>s</w:t>
      </w:r>
      <w:r w:rsidRPr="008D34CA">
        <w:rPr>
          <w:rFonts w:ascii="Arial" w:eastAsia="Times New Roman" w:hAnsi="Arial" w:cs="Arial"/>
          <w:sz w:val="20"/>
          <w:szCs w:val="20"/>
          <w:lang w:eastAsia="en-GB"/>
        </w:rPr>
        <w:t xml:space="preserve"> and paperwork takes up an increasing amount of their time.</w:t>
      </w:r>
      <w:r w:rsidR="00B3500F">
        <w:rPr>
          <w:rFonts w:ascii="Arial" w:eastAsia="Times New Roman" w:hAnsi="Arial" w:cs="Arial"/>
          <w:sz w:val="20"/>
          <w:szCs w:val="20"/>
          <w:lang w:eastAsia="en-GB"/>
        </w:rPr>
        <w:t xml:space="preserve"> You will need to allow at least 10 working days (2 we</w:t>
      </w:r>
      <w:r w:rsidR="0056323F">
        <w:rPr>
          <w:rFonts w:ascii="Arial" w:eastAsia="Times New Roman" w:hAnsi="Arial" w:cs="Arial"/>
          <w:sz w:val="20"/>
          <w:szCs w:val="20"/>
          <w:lang w:eastAsia="en-GB"/>
        </w:rPr>
        <w:t>eks), m</w:t>
      </w:r>
      <w:r w:rsidR="00B3500F">
        <w:rPr>
          <w:rFonts w:ascii="Arial" w:eastAsia="Times New Roman" w:hAnsi="Arial" w:cs="Arial"/>
          <w:sz w:val="20"/>
          <w:szCs w:val="20"/>
          <w:lang w:eastAsia="en-GB"/>
        </w:rPr>
        <w:t xml:space="preserve">ore complicated forms can take </w:t>
      </w:r>
      <w:r w:rsidR="00DD499A">
        <w:rPr>
          <w:rFonts w:ascii="Arial" w:eastAsia="Times New Roman" w:hAnsi="Arial" w:cs="Arial"/>
          <w:sz w:val="20"/>
          <w:szCs w:val="20"/>
          <w:lang w:eastAsia="en-GB"/>
        </w:rPr>
        <w:t xml:space="preserve">longer, </w:t>
      </w:r>
      <w:r w:rsidR="00B3500F">
        <w:rPr>
          <w:rFonts w:ascii="Arial" w:eastAsia="Times New Roman" w:hAnsi="Arial" w:cs="Arial"/>
          <w:sz w:val="20"/>
          <w:szCs w:val="20"/>
          <w:lang w:eastAsia="en-GB"/>
        </w:rPr>
        <w:t>you can ring us after 10 days to see how the form is progressing</w:t>
      </w:r>
    </w:p>
    <w:p w:rsidR="00B3500F" w:rsidRPr="008D34CA" w:rsidRDefault="00B3500F" w:rsidP="008D34CA">
      <w:pPr>
        <w:spacing w:after="0" w:line="270" w:lineRule="atLeast"/>
        <w:rPr>
          <w:rFonts w:ascii="Arial" w:eastAsia="Times New Roman" w:hAnsi="Arial" w:cs="Arial"/>
          <w:sz w:val="20"/>
          <w:szCs w:val="20"/>
          <w:lang w:eastAsia="en-GB"/>
        </w:rPr>
      </w:pPr>
    </w:p>
    <w:p w:rsidR="008D34CA" w:rsidRP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b/>
          <w:bCs/>
          <w:sz w:val="20"/>
          <w:szCs w:val="20"/>
          <w:lang w:eastAsia="en-GB"/>
        </w:rPr>
        <w:t>I only need a GPs signature – what is the problem?</w:t>
      </w:r>
    </w:p>
    <w:p w:rsid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sz w:val="20"/>
          <w:szCs w:val="20"/>
          <w:lang w:eastAsia="en-GB"/>
        </w:rPr>
        <w:t>When a GP signs a certificate or completes a report, it is a condition of remaining on the Medical Register that they only sign what they know to be true. Therefore, in order to complete even the most simplest of forms, the GP needs to check the patient’s entire medical record. Carelessness or inaccurate report can have serious consequences for the GP.</w:t>
      </w:r>
    </w:p>
    <w:p w:rsidR="00B3500F" w:rsidRPr="008D34CA" w:rsidRDefault="00B3500F" w:rsidP="008D34CA">
      <w:pPr>
        <w:spacing w:after="0" w:line="270" w:lineRule="atLeast"/>
        <w:rPr>
          <w:rFonts w:ascii="Arial" w:eastAsia="Times New Roman" w:hAnsi="Arial" w:cs="Arial"/>
          <w:sz w:val="20"/>
          <w:szCs w:val="20"/>
          <w:lang w:eastAsia="en-GB"/>
        </w:rPr>
      </w:pPr>
    </w:p>
    <w:p w:rsidR="00B3500F" w:rsidRPr="008D34CA" w:rsidRDefault="008D34CA" w:rsidP="008D34CA">
      <w:pPr>
        <w:spacing w:after="0" w:line="270" w:lineRule="atLeast"/>
        <w:rPr>
          <w:rFonts w:ascii="Arial" w:eastAsia="Times New Roman" w:hAnsi="Arial" w:cs="Arial"/>
          <w:sz w:val="20"/>
          <w:szCs w:val="20"/>
          <w:lang w:eastAsia="en-GB"/>
        </w:rPr>
      </w:pPr>
      <w:r w:rsidRPr="008D34CA">
        <w:rPr>
          <w:rFonts w:ascii="Arial" w:eastAsia="Times New Roman" w:hAnsi="Arial" w:cs="Arial"/>
          <w:b/>
          <w:bCs/>
          <w:sz w:val="20"/>
          <w:szCs w:val="20"/>
          <w:lang w:eastAsia="en-GB"/>
        </w:rPr>
        <w:t xml:space="preserve">Charges at </w:t>
      </w:r>
      <w:r w:rsidR="00B3500F">
        <w:rPr>
          <w:rFonts w:ascii="Arial" w:eastAsia="Times New Roman" w:hAnsi="Arial" w:cs="Arial"/>
          <w:b/>
          <w:bCs/>
          <w:sz w:val="20"/>
          <w:szCs w:val="20"/>
          <w:lang w:eastAsia="en-GB"/>
        </w:rPr>
        <w:t>Bracondale Medical Centre</w:t>
      </w:r>
    </w:p>
    <w:p w:rsidR="008D34CA" w:rsidRDefault="00B3500F" w:rsidP="008D34CA">
      <w:pPr>
        <w:spacing w:after="0" w:line="270" w:lineRule="atLeast"/>
        <w:rPr>
          <w:rFonts w:ascii="Arial" w:eastAsia="Times New Roman" w:hAnsi="Arial" w:cs="Arial"/>
          <w:sz w:val="20"/>
          <w:szCs w:val="20"/>
          <w:lang w:eastAsia="en-GB"/>
        </w:rPr>
      </w:pPr>
      <w:r>
        <w:rPr>
          <w:rFonts w:ascii="Arial" w:eastAsia="Times New Roman" w:hAnsi="Arial" w:cs="Arial"/>
          <w:sz w:val="20"/>
          <w:szCs w:val="20"/>
          <w:lang w:eastAsia="en-GB"/>
        </w:rPr>
        <w:t>Bracondale Medical Centre has</w:t>
      </w:r>
      <w:r w:rsidR="008D34CA" w:rsidRPr="008D34CA">
        <w:rPr>
          <w:rFonts w:ascii="Arial" w:eastAsia="Times New Roman" w:hAnsi="Arial" w:cs="Arial"/>
          <w:sz w:val="20"/>
          <w:szCs w:val="20"/>
          <w:lang w:eastAsia="en-GB"/>
        </w:rPr>
        <w:t xml:space="preserve"> a list</w:t>
      </w:r>
      <w:r>
        <w:rPr>
          <w:rFonts w:ascii="Arial" w:eastAsia="Times New Roman" w:hAnsi="Arial" w:cs="Arial"/>
          <w:sz w:val="20"/>
          <w:szCs w:val="20"/>
          <w:lang w:eastAsia="en-GB"/>
        </w:rPr>
        <w:t xml:space="preserve"> of fees displayed at reception </w:t>
      </w:r>
      <w:r w:rsidR="008D34CA" w:rsidRPr="008D34CA">
        <w:rPr>
          <w:rFonts w:ascii="Arial" w:eastAsia="Times New Roman" w:hAnsi="Arial" w:cs="Arial"/>
          <w:sz w:val="20"/>
          <w:szCs w:val="20"/>
          <w:lang w:eastAsia="en-GB"/>
        </w:rPr>
        <w:t>and can be found on our website.</w:t>
      </w:r>
    </w:p>
    <w:p w:rsidR="00B3500F" w:rsidRDefault="00B3500F" w:rsidP="008D34CA">
      <w:pPr>
        <w:spacing w:after="0" w:line="270" w:lineRule="atLeast"/>
        <w:rPr>
          <w:rFonts w:ascii="Arial" w:eastAsia="Times New Roman" w:hAnsi="Arial" w:cs="Arial"/>
          <w:sz w:val="20"/>
          <w:szCs w:val="20"/>
          <w:lang w:eastAsia="en-GB"/>
        </w:rPr>
      </w:pPr>
      <w:r>
        <w:rPr>
          <w:rFonts w:ascii="Arial" w:eastAsia="Times New Roman" w:hAnsi="Arial" w:cs="Arial"/>
          <w:sz w:val="20"/>
          <w:szCs w:val="20"/>
          <w:lang w:eastAsia="en-GB"/>
        </w:rPr>
        <w:t>Payment is by cash or cheque only at the time of collection.</w:t>
      </w:r>
    </w:p>
    <w:bookmarkStart w:id="0" w:name="_GoBack"/>
    <w:bookmarkEnd w:id="0"/>
    <w:p w:rsidR="00921F0A" w:rsidRDefault="00921F0A" w:rsidP="00921F0A">
      <w:pPr>
        <w:rPr>
          <w:b/>
          <w:bCs/>
          <w:color w:val="000000"/>
          <w:kern w:val="36"/>
          <w:lang w:eastAsia="en-GB"/>
        </w:rPr>
      </w:pPr>
      <w:r>
        <w:rPr>
          <w:b/>
          <w:bCs/>
          <w:color w:val="000000"/>
          <w:kern w:val="36"/>
          <w:lang w:eastAsia="en-GB"/>
        </w:rPr>
        <w:fldChar w:fldCharType="begin"/>
      </w:r>
      <w:r>
        <w:rPr>
          <w:b/>
          <w:bCs/>
          <w:color w:val="000000"/>
          <w:kern w:val="36"/>
          <w:lang w:eastAsia="en-GB"/>
        </w:rPr>
        <w:instrText>HYPERLINK "http://www.bracondalemedical.co.uk/" \o "Bracondale Medical's website"</w:instrText>
      </w:r>
      <w:r>
        <w:rPr>
          <w:b/>
          <w:bCs/>
          <w:color w:val="000000"/>
          <w:kern w:val="36"/>
          <w:lang w:eastAsia="en-GB"/>
        </w:rPr>
      </w:r>
      <w:r>
        <w:rPr>
          <w:b/>
          <w:bCs/>
          <w:color w:val="000000"/>
          <w:kern w:val="36"/>
          <w:lang w:eastAsia="en-GB"/>
        </w:rPr>
        <w:fldChar w:fldCharType="separate"/>
      </w:r>
      <w:r w:rsidRPr="00E1321D">
        <w:rPr>
          <w:rStyle w:val="Hyperlink"/>
          <w:rFonts w:ascii="Arial" w:eastAsia="Times New Roman" w:hAnsi="Arial" w:cs="Arial"/>
          <w:b/>
          <w:bCs/>
          <w:kern w:val="36"/>
          <w:sz w:val="20"/>
          <w:szCs w:val="20"/>
          <w:lang w:eastAsia="en-GB"/>
        </w:rPr>
        <w:t>www.bracondalemedical.co.uk</w:t>
      </w:r>
      <w:r>
        <w:rPr>
          <w:b/>
          <w:bCs/>
          <w:color w:val="000000"/>
          <w:kern w:val="36"/>
          <w:lang w:eastAsia="en-GB"/>
        </w:rPr>
        <w:fldChar w:fldCharType="end"/>
      </w:r>
    </w:p>
    <w:p w:rsidR="00921F0A" w:rsidRDefault="00921F0A" w:rsidP="008D34CA">
      <w:pPr>
        <w:spacing w:after="0" w:line="240" w:lineRule="auto"/>
        <w:outlineLvl w:val="1"/>
        <w:rPr>
          <w:rFonts w:ascii="Arial" w:eastAsia="Times New Roman" w:hAnsi="Arial" w:cs="Arial"/>
          <w:b/>
          <w:bCs/>
          <w:color w:val="000000"/>
          <w:kern w:val="36"/>
          <w:sz w:val="20"/>
          <w:szCs w:val="20"/>
          <w:lang w:eastAsia="en-GB"/>
        </w:rPr>
      </w:pPr>
    </w:p>
    <w:p w:rsidR="00921F0A" w:rsidRDefault="00921F0A" w:rsidP="008D34CA">
      <w:pPr>
        <w:spacing w:after="0" w:line="240" w:lineRule="auto"/>
        <w:outlineLvl w:val="1"/>
        <w:rPr>
          <w:rFonts w:ascii="Arial" w:eastAsia="Times New Roman" w:hAnsi="Arial" w:cs="Arial"/>
          <w:b/>
          <w:bCs/>
          <w:color w:val="000000"/>
          <w:kern w:val="36"/>
          <w:sz w:val="20"/>
          <w:szCs w:val="20"/>
          <w:lang w:eastAsia="en-GB"/>
        </w:rPr>
      </w:pPr>
    </w:p>
    <w:p w:rsidR="008D34CA" w:rsidRDefault="008D34CA" w:rsidP="008D34CA">
      <w:pPr>
        <w:spacing w:after="0" w:line="240" w:lineRule="auto"/>
        <w:outlineLvl w:val="1"/>
        <w:rPr>
          <w:rFonts w:ascii="Arial" w:eastAsia="Times New Roman" w:hAnsi="Arial" w:cs="Arial"/>
          <w:b/>
          <w:bCs/>
          <w:color w:val="000000"/>
          <w:kern w:val="36"/>
          <w:sz w:val="33"/>
          <w:szCs w:val="33"/>
          <w:lang w:eastAsia="en-GB"/>
        </w:rPr>
      </w:pPr>
      <w:proofErr w:type="spellStart"/>
      <w:r>
        <w:rPr>
          <w:rFonts w:ascii="Arial" w:eastAsia="Times New Roman" w:hAnsi="Arial" w:cs="Arial"/>
          <w:b/>
          <w:bCs/>
          <w:color w:val="000000"/>
          <w:kern w:val="36"/>
          <w:sz w:val="33"/>
          <w:szCs w:val="33"/>
          <w:lang w:eastAsia="en-GB"/>
        </w:rPr>
        <w:lastRenderedPageBreak/>
        <w:t>Bracondale</w:t>
      </w:r>
      <w:proofErr w:type="spellEnd"/>
      <w:r>
        <w:rPr>
          <w:rFonts w:ascii="Arial" w:eastAsia="Times New Roman" w:hAnsi="Arial" w:cs="Arial"/>
          <w:b/>
          <w:bCs/>
          <w:color w:val="000000"/>
          <w:kern w:val="36"/>
          <w:sz w:val="33"/>
          <w:szCs w:val="33"/>
          <w:lang w:eastAsia="en-GB"/>
        </w:rPr>
        <w:t xml:space="preserve"> Medical Centre</w:t>
      </w:r>
    </w:p>
    <w:p w:rsidR="008D34CA" w:rsidRDefault="008D34CA" w:rsidP="008D34CA">
      <w:pPr>
        <w:spacing w:after="0" w:line="240" w:lineRule="auto"/>
        <w:outlineLvl w:val="1"/>
        <w:rPr>
          <w:rFonts w:ascii="Arial" w:eastAsia="Times New Roman" w:hAnsi="Arial" w:cs="Arial"/>
          <w:b/>
          <w:bCs/>
          <w:color w:val="000000"/>
          <w:kern w:val="36"/>
          <w:sz w:val="33"/>
          <w:szCs w:val="33"/>
          <w:lang w:eastAsia="en-GB"/>
        </w:rPr>
      </w:pPr>
    </w:p>
    <w:p w:rsidR="008D34CA" w:rsidRPr="008D34CA" w:rsidRDefault="008D34CA" w:rsidP="008D34CA">
      <w:pPr>
        <w:spacing w:after="0" w:line="240" w:lineRule="auto"/>
        <w:outlineLvl w:val="1"/>
        <w:rPr>
          <w:rFonts w:ascii="Arial" w:eastAsia="Times New Roman" w:hAnsi="Arial" w:cs="Arial"/>
          <w:b/>
          <w:bCs/>
          <w:color w:val="000000"/>
          <w:kern w:val="36"/>
          <w:sz w:val="33"/>
          <w:szCs w:val="33"/>
          <w:lang w:eastAsia="en-GB"/>
        </w:rPr>
      </w:pPr>
      <w:r>
        <w:rPr>
          <w:rFonts w:ascii="Arial" w:eastAsia="Times New Roman" w:hAnsi="Arial" w:cs="Arial"/>
          <w:b/>
          <w:bCs/>
          <w:color w:val="000000"/>
          <w:kern w:val="36"/>
          <w:sz w:val="33"/>
          <w:szCs w:val="33"/>
          <w:lang w:eastAsia="en-GB"/>
        </w:rPr>
        <w:t>Fees for Priv</w:t>
      </w:r>
      <w:r w:rsidRPr="008D34CA">
        <w:rPr>
          <w:rFonts w:ascii="Arial" w:eastAsia="Times New Roman" w:hAnsi="Arial" w:cs="Arial"/>
          <w:b/>
          <w:bCs/>
          <w:color w:val="000000"/>
          <w:kern w:val="36"/>
          <w:sz w:val="33"/>
          <w:szCs w:val="33"/>
          <w:lang w:eastAsia="en-GB"/>
        </w:rPr>
        <w:t xml:space="preserve">ate Medical Services </w:t>
      </w:r>
    </w:p>
    <w:p w:rsidR="008D34CA" w:rsidRPr="008D34CA" w:rsidRDefault="008D34CA" w:rsidP="008D34CA">
      <w:pPr>
        <w:spacing w:after="0" w:line="240" w:lineRule="auto"/>
        <w:outlineLvl w:val="2"/>
        <w:rPr>
          <w:rFonts w:ascii="Arial" w:eastAsia="Times New Roman" w:hAnsi="Arial" w:cs="Arial"/>
          <w:b/>
          <w:bCs/>
          <w:sz w:val="27"/>
          <w:szCs w:val="27"/>
          <w:lang w:eastAsia="en-GB"/>
        </w:rPr>
      </w:pPr>
      <w:r w:rsidRPr="008D34CA">
        <w:rPr>
          <w:rFonts w:ascii="Arial" w:eastAsia="Times New Roman" w:hAnsi="Arial" w:cs="Arial"/>
          <w:b/>
          <w:bCs/>
          <w:sz w:val="27"/>
          <w:szCs w:val="27"/>
          <w:lang w:eastAsia="en-GB"/>
        </w:rPr>
        <w:t>With effect from</w:t>
      </w:r>
      <w:r w:rsidR="00313A5C">
        <w:rPr>
          <w:rFonts w:ascii="Arial" w:eastAsia="Times New Roman" w:hAnsi="Arial" w:cs="Arial"/>
          <w:b/>
          <w:bCs/>
          <w:sz w:val="27"/>
          <w:szCs w:val="27"/>
          <w:lang w:eastAsia="en-GB"/>
        </w:rPr>
        <w:t xml:space="preserve"> 1</w:t>
      </w:r>
      <w:r w:rsidR="00313A5C" w:rsidRPr="00313A5C">
        <w:rPr>
          <w:rFonts w:ascii="Arial" w:eastAsia="Times New Roman" w:hAnsi="Arial" w:cs="Arial"/>
          <w:b/>
          <w:bCs/>
          <w:sz w:val="27"/>
          <w:szCs w:val="27"/>
          <w:vertAlign w:val="superscript"/>
          <w:lang w:eastAsia="en-GB"/>
        </w:rPr>
        <w:t>st</w:t>
      </w:r>
      <w:r w:rsidR="00313A5C">
        <w:rPr>
          <w:rFonts w:ascii="Arial" w:eastAsia="Times New Roman" w:hAnsi="Arial" w:cs="Arial"/>
          <w:b/>
          <w:bCs/>
          <w:sz w:val="27"/>
          <w:szCs w:val="27"/>
          <w:lang w:eastAsia="en-GB"/>
        </w:rPr>
        <w:t xml:space="preserve"> July 2015</w:t>
      </w:r>
    </w:p>
    <w:p w:rsidR="008D34CA" w:rsidRPr="008D34CA" w:rsidRDefault="008D34CA" w:rsidP="008D34CA">
      <w:pPr>
        <w:spacing w:line="240" w:lineRule="auto"/>
        <w:outlineLvl w:val="2"/>
        <w:rPr>
          <w:rFonts w:ascii="Arial" w:eastAsia="Times New Roman" w:hAnsi="Arial" w:cs="Arial"/>
          <w:b/>
          <w:bCs/>
          <w:sz w:val="27"/>
          <w:szCs w:val="27"/>
          <w:lang w:eastAsia="en-GB"/>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7359"/>
        <w:gridCol w:w="1667"/>
      </w:tblGrid>
      <w:tr w:rsidR="008D34CA" w:rsidRPr="008D34CA" w:rsidTr="00DB329E">
        <w:trPr>
          <w:tblCellSpacing w:w="22" w:type="dxa"/>
        </w:trPr>
        <w:tc>
          <w:tcPr>
            <w:tcW w:w="4041" w:type="pct"/>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Private medical letter </w:t>
            </w:r>
          </w:p>
        </w:tc>
        <w:tc>
          <w:tcPr>
            <w:tcW w:w="887" w:type="pct"/>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£20.00 - £50.00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Private medical claim form (BUPA </w:t>
            </w:r>
            <w:proofErr w:type="spellStart"/>
            <w:r w:rsidRPr="008D34CA">
              <w:rPr>
                <w:rFonts w:ascii="Arial" w:eastAsia="Times New Roman" w:hAnsi="Arial" w:cs="Arial"/>
                <w:sz w:val="20"/>
                <w:szCs w:val="20"/>
                <w:lang w:eastAsia="en-GB"/>
              </w:rPr>
              <w:t>etc</w:t>
            </w:r>
            <w:proofErr w:type="spellEnd"/>
            <w:r w:rsidRPr="008D34CA">
              <w:rPr>
                <w:rFonts w:ascii="Arial" w:eastAsia="Times New Roman" w:hAnsi="Arial" w:cs="Arial"/>
                <w:sz w:val="20"/>
                <w:szCs w:val="20"/>
                <w:lang w:eastAsia="en-GB"/>
              </w:rPr>
              <w:t>)</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£30.00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Private consultation</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£30 per 15 mins</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Child Minder OFSTED form</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£85.00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Adoption report / medical</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£100.00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Fitness for sports / fitness to attend school report</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£40.00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Pre</w:t>
            </w:r>
            <w:r>
              <w:rPr>
                <w:rFonts w:ascii="Arial" w:eastAsia="Times New Roman" w:hAnsi="Arial" w:cs="Arial"/>
                <w:sz w:val="20"/>
                <w:szCs w:val="20"/>
                <w:lang w:eastAsia="en-GB"/>
              </w:rPr>
              <w:t>-</w:t>
            </w:r>
            <w:r w:rsidRPr="008D34CA">
              <w:rPr>
                <w:rFonts w:ascii="Arial" w:eastAsia="Times New Roman" w:hAnsi="Arial" w:cs="Arial"/>
                <w:sz w:val="20"/>
                <w:szCs w:val="20"/>
                <w:lang w:eastAsia="en-GB"/>
              </w:rPr>
              <w:t xml:space="preserve">employment medical </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£90.00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Private medical and report </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£90.00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Shotgun certificate</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£30.00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Lighter Life programme health questionnaire</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£25.00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Lasting Power of Attorney </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£90.00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Access to health records (dependent upon detail of request)</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£10.00 - £50.00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Extract from medical records (dependent upon size of extract)</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£30.00 - £90.00</w:t>
            </w:r>
          </w:p>
        </w:tc>
      </w:tr>
    </w:tbl>
    <w:p w:rsidR="008D34CA" w:rsidRDefault="008D34CA" w:rsidP="008D34CA">
      <w:pPr>
        <w:spacing w:line="240" w:lineRule="auto"/>
        <w:outlineLvl w:val="2"/>
        <w:rPr>
          <w:rFonts w:ascii="Arial" w:eastAsia="Times New Roman" w:hAnsi="Arial" w:cs="Arial"/>
          <w:b/>
          <w:bCs/>
          <w:sz w:val="27"/>
          <w:szCs w:val="27"/>
          <w:lang w:eastAsia="en-GB"/>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7359"/>
        <w:gridCol w:w="1667"/>
      </w:tblGrid>
      <w:tr w:rsidR="008D34CA" w:rsidRPr="008D34CA" w:rsidTr="008D34CA">
        <w:trPr>
          <w:tblCellSpacing w:w="22" w:type="dxa"/>
        </w:trPr>
        <w:tc>
          <w:tcPr>
            <w:tcW w:w="4041" w:type="pct"/>
            <w:vAlign w:val="center"/>
            <w:hideMark/>
          </w:tcPr>
          <w:p w:rsidR="008D34CA" w:rsidRDefault="008D34CA" w:rsidP="008D34CA">
            <w:pPr>
              <w:spacing w:after="0" w:line="240" w:lineRule="auto"/>
              <w:rPr>
                <w:rFonts w:ascii="Arial" w:eastAsia="Times New Roman" w:hAnsi="Arial" w:cs="Arial"/>
                <w:b/>
                <w:bCs/>
                <w:sz w:val="27"/>
                <w:szCs w:val="27"/>
                <w:lang w:eastAsia="en-GB"/>
              </w:rPr>
            </w:pPr>
            <w:r w:rsidRPr="008D34CA">
              <w:rPr>
                <w:rFonts w:ascii="Arial" w:eastAsia="Times New Roman" w:hAnsi="Arial" w:cs="Arial"/>
                <w:b/>
                <w:bCs/>
                <w:sz w:val="27"/>
                <w:szCs w:val="27"/>
                <w:lang w:eastAsia="en-GB"/>
              </w:rPr>
              <w:t>DRIVING</w:t>
            </w:r>
          </w:p>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Driving licence application</w:t>
            </w:r>
          </w:p>
        </w:tc>
        <w:tc>
          <w:tcPr>
            <w:tcW w:w="887" w:type="pct"/>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£25.00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HGV, Taxi, R</w:t>
            </w:r>
            <w:r w:rsidR="005B631F">
              <w:rPr>
                <w:rFonts w:ascii="Arial" w:eastAsia="Times New Roman" w:hAnsi="Arial" w:cs="Arial"/>
                <w:sz w:val="20"/>
                <w:szCs w:val="20"/>
                <w:lang w:eastAsia="en-GB"/>
              </w:rPr>
              <w:t>ace Drivers, Pilots form</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£85.00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Elderly persons drivers medical / report</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£85.00</w:t>
            </w:r>
          </w:p>
        </w:tc>
      </w:tr>
      <w:tr w:rsidR="00DB329E" w:rsidRPr="008D34CA" w:rsidTr="00DB329E">
        <w:trPr>
          <w:tblCellSpacing w:w="22" w:type="dxa"/>
        </w:trPr>
        <w:tc>
          <w:tcPr>
            <w:tcW w:w="0" w:type="auto"/>
            <w:vAlign w:val="center"/>
            <w:hideMark/>
          </w:tcPr>
          <w:p w:rsidR="00DB329E" w:rsidRPr="008D34CA" w:rsidRDefault="005B631F" w:rsidP="005B631F">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HGV, Taxi, R</w:t>
            </w:r>
            <w:r>
              <w:rPr>
                <w:rFonts w:ascii="Arial" w:eastAsia="Times New Roman" w:hAnsi="Arial" w:cs="Arial"/>
                <w:sz w:val="20"/>
                <w:szCs w:val="20"/>
                <w:lang w:eastAsia="en-GB"/>
              </w:rPr>
              <w:t>ace Drivers, Pilots medical and form</w:t>
            </w:r>
          </w:p>
        </w:tc>
        <w:tc>
          <w:tcPr>
            <w:tcW w:w="0" w:type="auto"/>
            <w:vAlign w:val="center"/>
            <w:hideMark/>
          </w:tcPr>
          <w:p w:rsidR="00DB329E" w:rsidRPr="008D34CA" w:rsidRDefault="00DB329E" w:rsidP="005B631F">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w:t>
            </w:r>
            <w:r w:rsidR="005B631F">
              <w:rPr>
                <w:rFonts w:ascii="Arial" w:eastAsia="Times New Roman" w:hAnsi="Arial" w:cs="Arial"/>
                <w:sz w:val="20"/>
                <w:szCs w:val="20"/>
                <w:lang w:eastAsia="en-GB"/>
              </w:rPr>
              <w:t>100.00</w:t>
            </w:r>
          </w:p>
        </w:tc>
      </w:tr>
    </w:tbl>
    <w:p w:rsidR="008D34CA" w:rsidRDefault="008D34CA" w:rsidP="008D34CA">
      <w:pPr>
        <w:spacing w:line="240" w:lineRule="auto"/>
        <w:outlineLvl w:val="2"/>
        <w:rPr>
          <w:rFonts w:ascii="Arial" w:eastAsia="Times New Roman" w:hAnsi="Arial" w:cs="Arial"/>
          <w:b/>
          <w:bCs/>
          <w:sz w:val="27"/>
          <w:szCs w:val="27"/>
          <w:lang w:eastAsia="en-GB"/>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7359"/>
        <w:gridCol w:w="1667"/>
      </w:tblGrid>
      <w:tr w:rsidR="008D34CA" w:rsidRPr="008D34CA" w:rsidTr="008D34CA">
        <w:trPr>
          <w:tblCellSpacing w:w="22" w:type="dxa"/>
        </w:trPr>
        <w:tc>
          <w:tcPr>
            <w:tcW w:w="0" w:type="auto"/>
            <w:vAlign w:val="center"/>
            <w:hideMark/>
          </w:tcPr>
          <w:p w:rsidR="008D34CA" w:rsidRDefault="008D34CA" w:rsidP="008D34CA">
            <w:pPr>
              <w:spacing w:after="0" w:line="240" w:lineRule="auto"/>
              <w:rPr>
                <w:rFonts w:ascii="Arial" w:eastAsia="Times New Roman" w:hAnsi="Arial" w:cs="Arial"/>
                <w:b/>
                <w:bCs/>
                <w:sz w:val="27"/>
                <w:szCs w:val="27"/>
                <w:lang w:eastAsia="en-GB"/>
              </w:rPr>
            </w:pPr>
            <w:r w:rsidRPr="008D34CA">
              <w:rPr>
                <w:rFonts w:ascii="Arial" w:eastAsia="Times New Roman" w:hAnsi="Arial" w:cs="Arial"/>
                <w:b/>
                <w:bCs/>
                <w:sz w:val="27"/>
                <w:szCs w:val="27"/>
                <w:lang w:eastAsia="en-GB"/>
              </w:rPr>
              <w:t>TRAVEL</w:t>
            </w:r>
          </w:p>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Fitness to travel certificate </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£25.00</w:t>
            </w:r>
          </w:p>
        </w:tc>
      </w:tr>
      <w:tr w:rsidR="008D34CA" w:rsidRPr="008D34CA" w:rsidTr="008D34CA">
        <w:trPr>
          <w:tblCellSpacing w:w="22" w:type="dxa"/>
        </w:trPr>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Holiday cancellation Certificate </w:t>
            </w:r>
          </w:p>
        </w:tc>
        <w:tc>
          <w:tcPr>
            <w:tcW w:w="0" w:type="auto"/>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£30.00</w:t>
            </w:r>
          </w:p>
        </w:tc>
      </w:tr>
      <w:tr w:rsidR="008D34CA" w:rsidRPr="008D34CA" w:rsidTr="008D34CA">
        <w:trPr>
          <w:tblCellSpacing w:w="22" w:type="dxa"/>
        </w:trPr>
        <w:tc>
          <w:tcPr>
            <w:tcW w:w="4041" w:type="pct"/>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 xml:space="preserve">Holiday insurance report </w:t>
            </w:r>
          </w:p>
        </w:tc>
        <w:tc>
          <w:tcPr>
            <w:tcW w:w="887" w:type="pct"/>
            <w:vAlign w:val="center"/>
            <w:hideMark/>
          </w:tcPr>
          <w:p w:rsidR="008D34CA" w:rsidRPr="008D34CA" w:rsidRDefault="008D34CA" w:rsidP="008D34CA">
            <w:pPr>
              <w:spacing w:after="0" w:line="240" w:lineRule="auto"/>
              <w:rPr>
                <w:rFonts w:ascii="Arial" w:eastAsia="Times New Roman" w:hAnsi="Arial" w:cs="Arial"/>
                <w:sz w:val="20"/>
                <w:szCs w:val="20"/>
                <w:lang w:eastAsia="en-GB"/>
              </w:rPr>
            </w:pPr>
            <w:r w:rsidRPr="008D34CA">
              <w:rPr>
                <w:rFonts w:ascii="Arial" w:eastAsia="Times New Roman" w:hAnsi="Arial" w:cs="Arial"/>
                <w:sz w:val="20"/>
                <w:szCs w:val="20"/>
                <w:lang w:eastAsia="en-GB"/>
              </w:rPr>
              <w:t>£50.00</w:t>
            </w:r>
          </w:p>
        </w:tc>
      </w:tr>
      <w:tr w:rsidR="00921F0A" w:rsidRPr="008D34CA" w:rsidTr="008D34CA">
        <w:trPr>
          <w:tblCellSpacing w:w="22" w:type="dxa"/>
        </w:trPr>
        <w:tc>
          <w:tcPr>
            <w:tcW w:w="4041" w:type="pct"/>
            <w:vAlign w:val="center"/>
          </w:tcPr>
          <w:p w:rsidR="00921F0A" w:rsidRPr="008D34CA" w:rsidRDefault="00921F0A" w:rsidP="008D34C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Diving medical</w:t>
            </w:r>
          </w:p>
        </w:tc>
        <w:tc>
          <w:tcPr>
            <w:tcW w:w="887" w:type="pct"/>
            <w:vAlign w:val="center"/>
          </w:tcPr>
          <w:p w:rsidR="00921F0A" w:rsidRPr="008D34CA" w:rsidRDefault="00921F0A" w:rsidP="008D34C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£85.00</w:t>
            </w:r>
          </w:p>
        </w:tc>
      </w:tr>
    </w:tbl>
    <w:p w:rsidR="00921F0A" w:rsidRDefault="00921F0A" w:rsidP="008D34CA">
      <w:pPr>
        <w:spacing w:after="0" w:line="270" w:lineRule="atLeast"/>
        <w:rPr>
          <w:rFonts w:ascii="Arial" w:eastAsia="Times New Roman" w:hAnsi="Arial" w:cs="Arial"/>
          <w:b/>
          <w:bCs/>
          <w:sz w:val="20"/>
          <w:szCs w:val="20"/>
          <w:lang w:eastAsia="en-GB"/>
        </w:rPr>
      </w:pPr>
    </w:p>
    <w:p w:rsidR="008D34CA" w:rsidRPr="008D34CA" w:rsidRDefault="00313A5C" w:rsidP="00921F0A">
      <w:pPr>
        <w:spacing w:after="0" w:line="270" w:lineRule="atLeast"/>
        <w:rPr>
          <w:rFonts w:ascii="Arial" w:eastAsia="Times New Roman" w:hAnsi="Arial" w:cs="Arial"/>
          <w:sz w:val="20"/>
          <w:szCs w:val="20"/>
          <w:lang w:eastAsia="en-GB"/>
        </w:rPr>
      </w:pPr>
      <w:r>
        <w:rPr>
          <w:rFonts w:ascii="Arial" w:eastAsia="Times New Roman" w:hAnsi="Arial" w:cs="Arial"/>
          <w:b/>
          <w:bCs/>
          <w:sz w:val="20"/>
          <w:szCs w:val="20"/>
          <w:lang w:eastAsia="en-GB"/>
        </w:rPr>
        <w:t>All payment are to made on collection</w:t>
      </w:r>
      <w:r w:rsidR="001027C7">
        <w:rPr>
          <w:rFonts w:ascii="Arial" w:eastAsia="Times New Roman" w:hAnsi="Arial" w:cs="Arial"/>
          <w:b/>
          <w:bCs/>
          <w:sz w:val="20"/>
          <w:szCs w:val="20"/>
          <w:lang w:eastAsia="en-GB"/>
        </w:rPr>
        <w:t xml:space="preserve"> by Cash or Cheque</w:t>
      </w:r>
    </w:p>
    <w:sectPr w:rsidR="008D34CA" w:rsidRPr="008D3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951"/>
    <w:multiLevelType w:val="multilevel"/>
    <w:tmpl w:val="21B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06DB3"/>
    <w:multiLevelType w:val="multilevel"/>
    <w:tmpl w:val="9410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42DB"/>
    <w:multiLevelType w:val="multilevel"/>
    <w:tmpl w:val="0CD6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B268E"/>
    <w:multiLevelType w:val="multilevel"/>
    <w:tmpl w:val="968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CA"/>
    <w:rsid w:val="001027C7"/>
    <w:rsid w:val="00313A5C"/>
    <w:rsid w:val="0039147E"/>
    <w:rsid w:val="00413116"/>
    <w:rsid w:val="0056323F"/>
    <w:rsid w:val="005B631F"/>
    <w:rsid w:val="00735D4A"/>
    <w:rsid w:val="008D34CA"/>
    <w:rsid w:val="00921F0A"/>
    <w:rsid w:val="00926A12"/>
    <w:rsid w:val="00B3500F"/>
    <w:rsid w:val="00BA1012"/>
    <w:rsid w:val="00DB329E"/>
    <w:rsid w:val="00DD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632CF-3049-4732-B782-24228E0E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34CA"/>
    <w:rPr>
      <w:b/>
      <w:bCs/>
    </w:rPr>
  </w:style>
  <w:style w:type="paragraph" w:styleId="BalloonText">
    <w:name w:val="Balloon Text"/>
    <w:basedOn w:val="Normal"/>
    <w:link w:val="BalloonTextChar"/>
    <w:uiPriority w:val="99"/>
    <w:semiHidden/>
    <w:unhideWhenUsed/>
    <w:rsid w:val="008D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CA"/>
    <w:rPr>
      <w:rFonts w:ascii="Tahoma" w:hAnsi="Tahoma" w:cs="Tahoma"/>
      <w:sz w:val="16"/>
      <w:szCs w:val="16"/>
    </w:rPr>
  </w:style>
  <w:style w:type="character" w:styleId="Hyperlink">
    <w:name w:val="Hyperlink"/>
    <w:basedOn w:val="DefaultParagraphFont"/>
    <w:uiPriority w:val="99"/>
    <w:unhideWhenUsed/>
    <w:rsid w:val="00921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303365">
      <w:bodyDiv w:val="1"/>
      <w:marLeft w:val="0"/>
      <w:marRight w:val="0"/>
      <w:marTop w:val="0"/>
      <w:marBottom w:val="450"/>
      <w:divBdr>
        <w:top w:val="none" w:sz="0" w:space="0" w:color="auto"/>
        <w:left w:val="none" w:sz="0" w:space="0" w:color="auto"/>
        <w:bottom w:val="none" w:sz="0" w:space="0" w:color="auto"/>
        <w:right w:val="none" w:sz="0" w:space="0" w:color="auto"/>
      </w:divBdr>
      <w:divsChild>
        <w:div w:id="1427071789">
          <w:marLeft w:val="0"/>
          <w:marRight w:val="0"/>
          <w:marTop w:val="0"/>
          <w:marBottom w:val="0"/>
          <w:divBdr>
            <w:top w:val="none" w:sz="0" w:space="0" w:color="auto"/>
            <w:left w:val="none" w:sz="0" w:space="0" w:color="auto"/>
            <w:bottom w:val="none" w:sz="0" w:space="0" w:color="auto"/>
            <w:right w:val="none" w:sz="0" w:space="0" w:color="auto"/>
          </w:divBdr>
          <w:divsChild>
            <w:div w:id="520053409">
              <w:marLeft w:val="0"/>
              <w:marRight w:val="0"/>
              <w:marTop w:val="0"/>
              <w:marBottom w:val="0"/>
              <w:divBdr>
                <w:top w:val="none" w:sz="0" w:space="0" w:color="auto"/>
                <w:left w:val="none" w:sz="0" w:space="0" w:color="auto"/>
                <w:bottom w:val="none" w:sz="0" w:space="0" w:color="auto"/>
                <w:right w:val="none" w:sz="0" w:space="0" w:color="auto"/>
              </w:divBdr>
              <w:divsChild>
                <w:div w:id="1322075991">
                  <w:marLeft w:val="180"/>
                  <w:marRight w:val="0"/>
                  <w:marTop w:val="0"/>
                  <w:marBottom w:val="0"/>
                  <w:divBdr>
                    <w:top w:val="none" w:sz="0" w:space="0" w:color="auto"/>
                    <w:left w:val="none" w:sz="0" w:space="0" w:color="auto"/>
                    <w:bottom w:val="none" w:sz="0" w:space="0" w:color="auto"/>
                    <w:right w:val="none" w:sz="0" w:space="0" w:color="auto"/>
                  </w:divBdr>
                </w:div>
                <w:div w:id="524759224">
                  <w:marLeft w:val="0"/>
                  <w:marRight w:val="0"/>
                  <w:marTop w:val="0"/>
                  <w:marBottom w:val="0"/>
                  <w:divBdr>
                    <w:top w:val="none" w:sz="0" w:space="0" w:color="auto"/>
                    <w:left w:val="none" w:sz="0" w:space="0" w:color="auto"/>
                    <w:bottom w:val="none" w:sz="0" w:space="0" w:color="auto"/>
                    <w:right w:val="none" w:sz="0" w:space="0" w:color="auto"/>
                  </w:divBdr>
                  <w:divsChild>
                    <w:div w:id="1782452522">
                      <w:marLeft w:val="0"/>
                      <w:marRight w:val="0"/>
                      <w:marTop w:val="0"/>
                      <w:marBottom w:val="0"/>
                      <w:divBdr>
                        <w:top w:val="none" w:sz="0" w:space="0" w:color="auto"/>
                        <w:left w:val="none" w:sz="0" w:space="0" w:color="auto"/>
                        <w:bottom w:val="none" w:sz="0" w:space="0" w:color="auto"/>
                        <w:right w:val="none" w:sz="0" w:space="0" w:color="auto"/>
                      </w:divBdr>
                    </w:div>
                    <w:div w:id="2050644559">
                      <w:marLeft w:val="0"/>
                      <w:marRight w:val="0"/>
                      <w:marTop w:val="0"/>
                      <w:marBottom w:val="0"/>
                      <w:divBdr>
                        <w:top w:val="none" w:sz="0" w:space="0" w:color="auto"/>
                        <w:left w:val="none" w:sz="0" w:space="0" w:color="auto"/>
                        <w:bottom w:val="none" w:sz="0" w:space="0" w:color="auto"/>
                        <w:right w:val="none" w:sz="0" w:space="0" w:color="auto"/>
                      </w:divBdr>
                    </w:div>
                    <w:div w:id="1015419708">
                      <w:marLeft w:val="0"/>
                      <w:marRight w:val="0"/>
                      <w:marTop w:val="0"/>
                      <w:marBottom w:val="0"/>
                      <w:divBdr>
                        <w:top w:val="none" w:sz="0" w:space="0" w:color="auto"/>
                        <w:left w:val="none" w:sz="0" w:space="0" w:color="auto"/>
                        <w:bottom w:val="none" w:sz="0" w:space="0" w:color="auto"/>
                        <w:right w:val="none" w:sz="0" w:space="0" w:color="auto"/>
                      </w:divBdr>
                    </w:div>
                    <w:div w:id="25181582">
                      <w:marLeft w:val="0"/>
                      <w:marRight w:val="0"/>
                      <w:marTop w:val="0"/>
                      <w:marBottom w:val="0"/>
                      <w:divBdr>
                        <w:top w:val="none" w:sz="0" w:space="0" w:color="auto"/>
                        <w:left w:val="none" w:sz="0" w:space="0" w:color="auto"/>
                        <w:bottom w:val="none" w:sz="0" w:space="0" w:color="auto"/>
                        <w:right w:val="none" w:sz="0" w:space="0" w:color="auto"/>
                      </w:divBdr>
                    </w:div>
                    <w:div w:id="183593288">
                      <w:marLeft w:val="0"/>
                      <w:marRight w:val="0"/>
                      <w:marTop w:val="0"/>
                      <w:marBottom w:val="0"/>
                      <w:divBdr>
                        <w:top w:val="none" w:sz="0" w:space="0" w:color="auto"/>
                        <w:left w:val="none" w:sz="0" w:space="0" w:color="auto"/>
                        <w:bottom w:val="none" w:sz="0" w:space="0" w:color="auto"/>
                        <w:right w:val="none" w:sz="0" w:space="0" w:color="auto"/>
                      </w:divBdr>
                    </w:div>
                    <w:div w:id="476528693">
                      <w:marLeft w:val="0"/>
                      <w:marRight w:val="0"/>
                      <w:marTop w:val="0"/>
                      <w:marBottom w:val="0"/>
                      <w:divBdr>
                        <w:top w:val="none" w:sz="0" w:space="0" w:color="auto"/>
                        <w:left w:val="none" w:sz="0" w:space="0" w:color="auto"/>
                        <w:bottom w:val="none" w:sz="0" w:space="0" w:color="auto"/>
                        <w:right w:val="none" w:sz="0" w:space="0" w:color="auto"/>
                      </w:divBdr>
                    </w:div>
                    <w:div w:id="1192307084">
                      <w:marLeft w:val="0"/>
                      <w:marRight w:val="0"/>
                      <w:marTop w:val="0"/>
                      <w:marBottom w:val="0"/>
                      <w:divBdr>
                        <w:top w:val="none" w:sz="0" w:space="0" w:color="auto"/>
                        <w:left w:val="none" w:sz="0" w:space="0" w:color="auto"/>
                        <w:bottom w:val="none" w:sz="0" w:space="0" w:color="auto"/>
                        <w:right w:val="none" w:sz="0" w:space="0" w:color="auto"/>
                      </w:divBdr>
                    </w:div>
                    <w:div w:id="1938906092">
                      <w:marLeft w:val="0"/>
                      <w:marRight w:val="0"/>
                      <w:marTop w:val="0"/>
                      <w:marBottom w:val="0"/>
                      <w:divBdr>
                        <w:top w:val="none" w:sz="0" w:space="0" w:color="auto"/>
                        <w:left w:val="none" w:sz="0" w:space="0" w:color="auto"/>
                        <w:bottom w:val="none" w:sz="0" w:space="0" w:color="auto"/>
                        <w:right w:val="none" w:sz="0" w:space="0" w:color="auto"/>
                      </w:divBdr>
                    </w:div>
                    <w:div w:id="462577916">
                      <w:marLeft w:val="0"/>
                      <w:marRight w:val="0"/>
                      <w:marTop w:val="0"/>
                      <w:marBottom w:val="0"/>
                      <w:divBdr>
                        <w:top w:val="none" w:sz="0" w:space="0" w:color="auto"/>
                        <w:left w:val="none" w:sz="0" w:space="0" w:color="auto"/>
                        <w:bottom w:val="none" w:sz="0" w:space="0" w:color="auto"/>
                        <w:right w:val="none" w:sz="0" w:space="0" w:color="auto"/>
                      </w:divBdr>
                    </w:div>
                    <w:div w:id="1025441882">
                      <w:marLeft w:val="0"/>
                      <w:marRight w:val="0"/>
                      <w:marTop w:val="0"/>
                      <w:marBottom w:val="0"/>
                      <w:divBdr>
                        <w:top w:val="none" w:sz="0" w:space="0" w:color="auto"/>
                        <w:left w:val="none" w:sz="0" w:space="0" w:color="auto"/>
                        <w:bottom w:val="none" w:sz="0" w:space="0" w:color="auto"/>
                        <w:right w:val="none" w:sz="0" w:space="0" w:color="auto"/>
                      </w:divBdr>
                    </w:div>
                    <w:div w:id="2064794584">
                      <w:marLeft w:val="0"/>
                      <w:marRight w:val="0"/>
                      <w:marTop w:val="0"/>
                      <w:marBottom w:val="0"/>
                      <w:divBdr>
                        <w:top w:val="none" w:sz="0" w:space="0" w:color="auto"/>
                        <w:left w:val="none" w:sz="0" w:space="0" w:color="auto"/>
                        <w:bottom w:val="none" w:sz="0" w:space="0" w:color="auto"/>
                        <w:right w:val="none" w:sz="0" w:space="0" w:color="auto"/>
                      </w:divBdr>
                    </w:div>
                    <w:div w:id="1311405719">
                      <w:marLeft w:val="0"/>
                      <w:marRight w:val="0"/>
                      <w:marTop w:val="0"/>
                      <w:marBottom w:val="0"/>
                      <w:divBdr>
                        <w:top w:val="none" w:sz="0" w:space="0" w:color="auto"/>
                        <w:left w:val="none" w:sz="0" w:space="0" w:color="auto"/>
                        <w:bottom w:val="none" w:sz="0" w:space="0" w:color="auto"/>
                        <w:right w:val="none" w:sz="0" w:space="0" w:color="auto"/>
                      </w:divBdr>
                    </w:div>
                    <w:div w:id="766585397">
                      <w:marLeft w:val="0"/>
                      <w:marRight w:val="0"/>
                      <w:marTop w:val="0"/>
                      <w:marBottom w:val="0"/>
                      <w:divBdr>
                        <w:top w:val="none" w:sz="0" w:space="0" w:color="auto"/>
                        <w:left w:val="none" w:sz="0" w:space="0" w:color="auto"/>
                        <w:bottom w:val="none" w:sz="0" w:space="0" w:color="auto"/>
                        <w:right w:val="none" w:sz="0" w:space="0" w:color="auto"/>
                      </w:divBdr>
                    </w:div>
                    <w:div w:id="11810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8375">
              <w:marLeft w:val="0"/>
              <w:marRight w:val="0"/>
              <w:marTop w:val="75"/>
              <w:marBottom w:val="450"/>
              <w:divBdr>
                <w:top w:val="single" w:sz="24" w:space="0" w:color="BAE2D4"/>
                <w:left w:val="none" w:sz="0" w:space="0" w:color="auto"/>
                <w:bottom w:val="none" w:sz="0" w:space="0" w:color="auto"/>
                <w:right w:val="none" w:sz="0" w:space="0" w:color="auto"/>
              </w:divBdr>
            </w:div>
          </w:divsChild>
        </w:div>
      </w:divsChild>
    </w:div>
    <w:div w:id="1684819716">
      <w:bodyDiv w:val="1"/>
      <w:marLeft w:val="0"/>
      <w:marRight w:val="0"/>
      <w:marTop w:val="0"/>
      <w:marBottom w:val="450"/>
      <w:divBdr>
        <w:top w:val="none" w:sz="0" w:space="0" w:color="auto"/>
        <w:left w:val="none" w:sz="0" w:space="0" w:color="auto"/>
        <w:bottom w:val="none" w:sz="0" w:space="0" w:color="auto"/>
        <w:right w:val="none" w:sz="0" w:space="0" w:color="auto"/>
      </w:divBdr>
      <w:divsChild>
        <w:div w:id="1620527031">
          <w:marLeft w:val="0"/>
          <w:marRight w:val="0"/>
          <w:marTop w:val="0"/>
          <w:marBottom w:val="0"/>
          <w:divBdr>
            <w:top w:val="none" w:sz="0" w:space="0" w:color="auto"/>
            <w:left w:val="none" w:sz="0" w:space="0" w:color="auto"/>
            <w:bottom w:val="none" w:sz="0" w:space="0" w:color="auto"/>
            <w:right w:val="none" w:sz="0" w:space="0" w:color="auto"/>
          </w:divBdr>
          <w:divsChild>
            <w:div w:id="985620845">
              <w:marLeft w:val="0"/>
              <w:marRight w:val="0"/>
              <w:marTop w:val="0"/>
              <w:marBottom w:val="0"/>
              <w:divBdr>
                <w:top w:val="none" w:sz="0" w:space="0" w:color="auto"/>
                <w:left w:val="none" w:sz="0" w:space="0" w:color="auto"/>
                <w:bottom w:val="none" w:sz="0" w:space="0" w:color="auto"/>
                <w:right w:val="none" w:sz="0" w:space="0" w:color="auto"/>
              </w:divBdr>
              <w:divsChild>
                <w:div w:id="1614240566">
                  <w:marLeft w:val="180"/>
                  <w:marRight w:val="0"/>
                  <w:marTop w:val="0"/>
                  <w:marBottom w:val="0"/>
                  <w:divBdr>
                    <w:top w:val="none" w:sz="0" w:space="0" w:color="auto"/>
                    <w:left w:val="none" w:sz="0" w:space="0" w:color="auto"/>
                    <w:bottom w:val="none" w:sz="0" w:space="0" w:color="auto"/>
                    <w:right w:val="none" w:sz="0" w:space="0" w:color="auto"/>
                  </w:divBdr>
                </w:div>
                <w:div w:id="1157696381">
                  <w:marLeft w:val="0"/>
                  <w:marRight w:val="0"/>
                  <w:marTop w:val="0"/>
                  <w:marBottom w:val="0"/>
                  <w:divBdr>
                    <w:top w:val="none" w:sz="0" w:space="0" w:color="auto"/>
                    <w:left w:val="none" w:sz="0" w:space="0" w:color="auto"/>
                    <w:bottom w:val="none" w:sz="0" w:space="0" w:color="auto"/>
                    <w:right w:val="none" w:sz="0" w:space="0" w:color="auto"/>
                  </w:divBdr>
                  <w:divsChild>
                    <w:div w:id="1474982728">
                      <w:marLeft w:val="0"/>
                      <w:marRight w:val="0"/>
                      <w:marTop w:val="0"/>
                      <w:marBottom w:val="0"/>
                      <w:divBdr>
                        <w:top w:val="none" w:sz="0" w:space="0" w:color="auto"/>
                        <w:left w:val="none" w:sz="0" w:space="0" w:color="auto"/>
                        <w:bottom w:val="none" w:sz="0" w:space="0" w:color="auto"/>
                        <w:right w:val="none" w:sz="0" w:space="0" w:color="auto"/>
                      </w:divBdr>
                    </w:div>
                    <w:div w:id="1195269330">
                      <w:marLeft w:val="0"/>
                      <w:marRight w:val="0"/>
                      <w:marTop w:val="0"/>
                      <w:marBottom w:val="0"/>
                      <w:divBdr>
                        <w:top w:val="none" w:sz="0" w:space="0" w:color="auto"/>
                        <w:left w:val="none" w:sz="0" w:space="0" w:color="auto"/>
                        <w:bottom w:val="none" w:sz="0" w:space="0" w:color="auto"/>
                        <w:right w:val="none" w:sz="0" w:space="0" w:color="auto"/>
                      </w:divBdr>
                    </w:div>
                    <w:div w:id="235752972">
                      <w:marLeft w:val="0"/>
                      <w:marRight w:val="0"/>
                      <w:marTop w:val="0"/>
                      <w:marBottom w:val="0"/>
                      <w:divBdr>
                        <w:top w:val="none" w:sz="0" w:space="0" w:color="auto"/>
                        <w:left w:val="none" w:sz="0" w:space="0" w:color="auto"/>
                        <w:bottom w:val="none" w:sz="0" w:space="0" w:color="auto"/>
                        <w:right w:val="none" w:sz="0" w:space="0" w:color="auto"/>
                      </w:divBdr>
                    </w:div>
                    <w:div w:id="861432018">
                      <w:marLeft w:val="0"/>
                      <w:marRight w:val="0"/>
                      <w:marTop w:val="0"/>
                      <w:marBottom w:val="0"/>
                      <w:divBdr>
                        <w:top w:val="none" w:sz="0" w:space="0" w:color="auto"/>
                        <w:left w:val="none" w:sz="0" w:space="0" w:color="auto"/>
                        <w:bottom w:val="none" w:sz="0" w:space="0" w:color="auto"/>
                        <w:right w:val="none" w:sz="0" w:space="0" w:color="auto"/>
                      </w:divBdr>
                    </w:div>
                    <w:div w:id="1758865762">
                      <w:marLeft w:val="0"/>
                      <w:marRight w:val="0"/>
                      <w:marTop w:val="0"/>
                      <w:marBottom w:val="0"/>
                      <w:divBdr>
                        <w:top w:val="none" w:sz="0" w:space="0" w:color="auto"/>
                        <w:left w:val="none" w:sz="0" w:space="0" w:color="auto"/>
                        <w:bottom w:val="none" w:sz="0" w:space="0" w:color="auto"/>
                        <w:right w:val="none" w:sz="0" w:space="0" w:color="auto"/>
                      </w:divBdr>
                    </w:div>
                    <w:div w:id="515003910">
                      <w:marLeft w:val="0"/>
                      <w:marRight w:val="0"/>
                      <w:marTop w:val="0"/>
                      <w:marBottom w:val="0"/>
                      <w:divBdr>
                        <w:top w:val="none" w:sz="0" w:space="0" w:color="auto"/>
                        <w:left w:val="none" w:sz="0" w:space="0" w:color="auto"/>
                        <w:bottom w:val="none" w:sz="0" w:space="0" w:color="auto"/>
                        <w:right w:val="none" w:sz="0" w:space="0" w:color="auto"/>
                      </w:divBdr>
                    </w:div>
                    <w:div w:id="880632513">
                      <w:marLeft w:val="0"/>
                      <w:marRight w:val="0"/>
                      <w:marTop w:val="0"/>
                      <w:marBottom w:val="0"/>
                      <w:divBdr>
                        <w:top w:val="none" w:sz="0" w:space="0" w:color="auto"/>
                        <w:left w:val="none" w:sz="0" w:space="0" w:color="auto"/>
                        <w:bottom w:val="none" w:sz="0" w:space="0" w:color="auto"/>
                        <w:right w:val="none" w:sz="0" w:space="0" w:color="auto"/>
                      </w:divBdr>
                    </w:div>
                    <w:div w:id="821653265">
                      <w:marLeft w:val="0"/>
                      <w:marRight w:val="0"/>
                      <w:marTop w:val="0"/>
                      <w:marBottom w:val="0"/>
                      <w:divBdr>
                        <w:top w:val="none" w:sz="0" w:space="0" w:color="auto"/>
                        <w:left w:val="none" w:sz="0" w:space="0" w:color="auto"/>
                        <w:bottom w:val="none" w:sz="0" w:space="0" w:color="auto"/>
                        <w:right w:val="none" w:sz="0" w:space="0" w:color="auto"/>
                      </w:divBdr>
                    </w:div>
                    <w:div w:id="228003613">
                      <w:marLeft w:val="0"/>
                      <w:marRight w:val="0"/>
                      <w:marTop w:val="0"/>
                      <w:marBottom w:val="0"/>
                      <w:divBdr>
                        <w:top w:val="none" w:sz="0" w:space="0" w:color="auto"/>
                        <w:left w:val="none" w:sz="0" w:space="0" w:color="auto"/>
                        <w:bottom w:val="none" w:sz="0" w:space="0" w:color="auto"/>
                        <w:right w:val="none" w:sz="0" w:space="0" w:color="auto"/>
                      </w:divBdr>
                    </w:div>
                    <w:div w:id="1271006261">
                      <w:marLeft w:val="0"/>
                      <w:marRight w:val="0"/>
                      <w:marTop w:val="0"/>
                      <w:marBottom w:val="0"/>
                      <w:divBdr>
                        <w:top w:val="none" w:sz="0" w:space="0" w:color="auto"/>
                        <w:left w:val="none" w:sz="0" w:space="0" w:color="auto"/>
                        <w:bottom w:val="none" w:sz="0" w:space="0" w:color="auto"/>
                        <w:right w:val="none" w:sz="0" w:space="0" w:color="auto"/>
                      </w:divBdr>
                    </w:div>
                    <w:div w:id="2029210559">
                      <w:marLeft w:val="0"/>
                      <w:marRight w:val="0"/>
                      <w:marTop w:val="0"/>
                      <w:marBottom w:val="0"/>
                      <w:divBdr>
                        <w:top w:val="none" w:sz="0" w:space="0" w:color="auto"/>
                        <w:left w:val="none" w:sz="0" w:space="0" w:color="auto"/>
                        <w:bottom w:val="none" w:sz="0" w:space="0" w:color="auto"/>
                        <w:right w:val="none" w:sz="0" w:space="0" w:color="auto"/>
                      </w:divBdr>
                    </w:div>
                    <w:div w:id="178591510">
                      <w:marLeft w:val="0"/>
                      <w:marRight w:val="0"/>
                      <w:marTop w:val="0"/>
                      <w:marBottom w:val="0"/>
                      <w:divBdr>
                        <w:top w:val="none" w:sz="0" w:space="0" w:color="auto"/>
                        <w:left w:val="none" w:sz="0" w:space="0" w:color="auto"/>
                        <w:bottom w:val="none" w:sz="0" w:space="0" w:color="auto"/>
                        <w:right w:val="none" w:sz="0" w:space="0" w:color="auto"/>
                      </w:divBdr>
                    </w:div>
                    <w:div w:id="888952733">
                      <w:marLeft w:val="0"/>
                      <w:marRight w:val="0"/>
                      <w:marTop w:val="0"/>
                      <w:marBottom w:val="0"/>
                      <w:divBdr>
                        <w:top w:val="none" w:sz="0" w:space="0" w:color="auto"/>
                        <w:left w:val="none" w:sz="0" w:space="0" w:color="auto"/>
                        <w:bottom w:val="none" w:sz="0" w:space="0" w:color="auto"/>
                        <w:right w:val="none" w:sz="0" w:space="0" w:color="auto"/>
                      </w:divBdr>
                    </w:div>
                    <w:div w:id="9731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566">
              <w:marLeft w:val="0"/>
              <w:marRight w:val="0"/>
              <w:marTop w:val="75"/>
              <w:marBottom w:val="450"/>
              <w:divBdr>
                <w:top w:val="single" w:sz="24" w:space="0" w:color="BAE2D4"/>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Stockport</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Hyde</dc:creator>
  <cp:keywords/>
  <cp:lastModifiedBy>Katy Morson</cp:lastModifiedBy>
  <cp:revision>2</cp:revision>
  <cp:lastPrinted>2014-09-16T11:10:00Z</cp:lastPrinted>
  <dcterms:created xsi:type="dcterms:W3CDTF">2020-11-04T09:27:00Z</dcterms:created>
  <dcterms:modified xsi:type="dcterms:W3CDTF">2020-11-04T09:27:00Z</dcterms:modified>
</cp:coreProperties>
</file>